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39.03.02 Социальная работа (высшее образование - бакалавриат), Направленность (профиль) программы «Социальная работа с населением»,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Возрастная психология</w:t>
            </w:r>
          </w:p>
          <w:p>
            <w:pPr>
              <w:jc w:val="center"/>
              <w:spacing w:after="0" w:line="240" w:lineRule="auto"/>
              <w:rPr>
                <w:sz w:val="32"/>
                <w:szCs w:val="32"/>
              </w:rPr>
            </w:pPr>
            <w:r>
              <w:rPr>
                <w:rFonts w:ascii="Times New Roman" w:hAnsi="Times New Roman" w:cs="Times New Roman"/>
                <w:color w:val="#000000"/>
                <w:sz w:val="32"/>
                <w:szCs w:val="32"/>
              </w:rPr>
              <w:t> К.М.02.02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1"/>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39.03.02 Социальная работа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«Социальная работа с населением»</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03.СОЦИАЛЬНОЕ ОБСЛУЖИВАНИЕ.</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СОЦИАЛЬНОЕ ОБСЛУЖИВАНИЕ</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03.001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СОЦИАЛЬНОЙ РАБОТЕ</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03.009</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РАБОТЕ С СЕМЬЕЙ</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социально-технологический, проектный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3533.14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к.псих.н, доцент _________________ /Пинигин В.Г./</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39.03.02 Социальная работа, утвержденного Приказом Министерства образования и науки РФ от 05.02.2018 г. № 76 «Об утверждении федерального государственного образовательного стандарта высшего образования - бакалавриат по направлению подготовки 39.03.02 Социальная работа»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39.03.02 Социальная работа направленность (профиль) программы: «Социальная работа с населением»;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«Возрастная психология»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39.03.02 Социальная работа;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К.М.02.02 «Возрастная психология».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39.03.02 Социальная работа, утвержденного Приказом Министерства образования и науки РФ от 05.02.2018 г. № 76 «Об утверждении федерального государственного образовательного стандарта высшего образования - бакалавриат по направлению подготовки 39.03.02 Социальная работа»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«Возрастная психология»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396.35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к проведению оценки обстоятельств, которые ухудшают или могут ухудшить условия жизнедеятельности граждан, определению индивидуальных потребностей граждан в предоставлении социальных услуг, социального сопровождения, мер социальной поддержки и государственной социальной помощи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ИПК-1.1 знать методы диагностики причин, ухудшающих условия жизнедеятельности граждан</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ИПК-1.2 уметь применять методы диагностики причин, ухудшающих условия жизнедеятельности граждан</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ИПК-1.3 владеть комплексными подходами оценки потребностей граждан в предоставлении социальных услуг, социального сопровождения, мер социальной поддержки и государственной социальной помощи</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критический анализ и синтез информации, применять системный подход для решения поставленных задач</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ИУК-1.1 знать  основы критического анализа и оценки современных научных достижений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ИУК-1.3 уметь осуществлять поиск информации для решения поставленной задачи по различным типам запросов</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К.М.02.02 «Возрастная психология» относится к обязательной части, является дисциплиной Блока Б2. «Практика (часть практик, включенных в обязательную часть или часть, формируемую участниками образовательных отношений, размещены в комплексных модулях)». Модуль 4 "Психолого-педагогический и коммуникативный аспекты в видах социальных услуг" основной профессиональной образовательной программы высшего образования - бакалавриат по направлению подготовки 39.03.02 Социальная работа.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14.820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Общая психология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Психодиагностика</w:t>
            </w:r>
          </w:p>
          <w:p>
            <w:pPr>
              <w:jc w:val="center"/>
              <w:spacing w:after="0" w:line="240" w:lineRule="auto"/>
              <w:rPr>
                <w:sz w:val="22"/>
                <w:szCs w:val="22"/>
              </w:rPr>
            </w:pPr>
            <w:r>
              <w:rPr>
                <w:rFonts w:ascii="Times New Roman" w:hAnsi="Times New Roman" w:cs="Times New Roman"/>
                <w:color w:val="#000000"/>
                <w:sz w:val="22"/>
                <w:szCs w:val="22"/>
              </w:rPr>
              <w:t> Основы консультирования в социальной работе</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ПК-1, УК-1</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26</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1</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1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Предмет, задачи и методы возрастной психологии. Психическое развитие.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Периодизации психического развития в отечественной и зарубежной психологии.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Развитие в младенчестве и раннем детстве.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Психическое развитие дошкольника.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развития младшего школьника.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развития подростка.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Развитие в младенчестве и раннем детстве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развития в ранней юности.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развития в период геронтогенеза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Предмет, задачи и методы возрастной психологии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Периодизации психического развития в отечественной и зарубежной психологии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Развитие в младенчестве и раннем детстве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Психическое развитие дошкольника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развития младшего школьника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развития в ранней юности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развития подростка.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Развитие в период ранней взрослости и зрелости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развития в период геронтогенеза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Психическое развитие дошкольника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развития младшего школьника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развития подростковом, юношеском возрасте и в период взрослости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2092.22"/>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973.01"/>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Предмет, задачи и методы возрастной психологии. Психическое развитие.</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Определение предмета возрастной психологии. Возраст как ключевое понятие. Виды возраста. Движущие силы, условия и законы психического развития как предмет возрастной психологии. Методология и методы возрастной психологии. Понятие развития. Социально-историческая природа детства. Биогенетические и социогенетические концепции, теория конвергенции двух факторов. Психоаналитические теории детского развития. Эпигенетическая теория развития личности. Условия и движущие силы психического развития. Обучение и развитие. Социальная среда и развитие ребёнка. Культурно-историческая концепция. Понятие "зона ближайшего развития". Активность ребёнка и её роль в развитии. Сензитивные периоды в развитии.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Периодизации психического развития в отечественной и зарубежной психологии.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Периодизация развития личности по Э. Эриксону. Развитие морального сознания личности по Л. Колбергу. Периодизация психосексуального развития 3. Фрейда. Периодизация интеллектуального развития Ж.Пиаже. Интеллектуальное развитие ребенка по Дж. Брунеру. Периодизация развития личности по А.В.Петровскому. Основные этапы психического развития человека школы, ее основные принципы и методы.</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Развитие в младенчестве и раннем детстве.</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Роль пренатального периода в развитии ребёнка. Кризис новорожденности. Сущность и значение незрелости новорождённого для дальнейшего развития человека. Комплекс оживления как новообразование новорожденности. Анатомо-физиологические изменения в период младенчества. Социальная ситуация в младенческом возрасте. Роль взрослого в развитии младенца. Формирование привязанности. Ведущая деятельность в младенческом возрасте. Раннее детство. Анатомо-физиологическое развитие в период раннего детства. Социальная ситуация развития в раннем детстве.  Развитие предметно- орудийной деятельности. Роль совместной деятельности со взрослыми в овладении предметными действиями. Развитие познавательной сферы. Стадии развития речи. Двигательное развитие. Особенности общения с взрослыми в раннем детстве. Кризис трёх лет. Развитие самосознания.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Психическое развитие дошкольника.</w:t>
            </w:r>
          </w:p>
        </w:tc>
      </w:tr>
      <w:tr>
        <w:trPr>
          <w:trHeight w:hRule="exact" w:val="1261.5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Ценность дошкольного периода развития человека. Анатомо-физиологическое развитие дошкольника. Особенности общения дошкольника со взрослыми. Игровая деятельность. Роль игры в развитии дошкольника. Структура развёрнутой формы ролевой игры.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Виды продуктивной деятельности дошкольника и их особенности. Развитие познавательной сферы дошкольника. Центральные новообразования дошкольного периода. Кризис 7 лет. Формирование психической готовности к школьному обучению. Характеристика основных показателей готовности ребёнка к школе.  Новообразования: появление иерархии мотивов, развитие соподчиненности мотивов поведения, появление новых мотивов. Возникновение цельного детского мировоззрения, а так же стремление к общественно значимой и общественно-оцениваемой деятельности.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Особенности развития младшего школьника.</w:t>
            </w: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Анатомо-физиологические особенности младшего школьника. Социальная ситуация развития. Учебная деятельность. Проблемы адаптации ребёнка к школе. Мотивация учения, её динамика. Содержание и структура учебной деятельности младших школьников. Развитие познавательной деятельности. Проблема интеллектуализации психических процессов, их осознания и произвольности. Начальные формы рефлексии. Успеваемость и самооценка. Развитие произвольного поведения. Особенности эмоционального развития. Особенности отношений с взрослыми. Авторитет учителя. Влияние стиля общения учителя с классом на психологический климат класса. Отношения со сверстниками. Мотивация общения. Индивидуальные и половые различия в поведении. Школьные неврозы. Причины и профилактика игровой компьютерной зависимости.  Новообразования: произвольность психических явлений, внутренний план действия, рефлексия.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Особенности развития подростка.</w:t>
            </w:r>
          </w:p>
        </w:tc>
      </w:tr>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Анатомо-физиологическое развитие подростка. Социальная ситуация развития. Проблема"кризиса" подросткового возраста в отечественной и зарубежной психологии. Индивидуальные и половые различия в темпах и характере физического, умственного и социального развития подростков. Проблемы общения в подростковом возрасте. Развитие интимно-личностного общения как ведущей деятельности в подростковом возрасте. Становление нового типа отношений с взрослыми. "Чувство взрослости" как основное психологическое новообразование подросткового возраста. Формирование личности в подростковом возрасте. Развитие аффективно-эмоциональной сферы. Учебная деятельность подростков. Теоретическое мышление. Акцентуации. Аутоагрессия и особенности личности.  Уход в иную реальность.  Причины и формы девиантного поведения в подростковом возрасте (алкоголизм, наркомания, суицидальное, аддиктивное поведение  и т.д.). Саморазрушающее поведение. Признаки выявления отклонений в поведении подростков и специфика работы с ними.</w:t>
            </w:r>
          </w:p>
          <w:p>
            <w:pPr>
              <w:jc w:val="both"/>
              <w:spacing w:after="0" w:line="240" w:lineRule="auto"/>
              <w:rPr>
                <w:sz w:val="24"/>
                <w:szCs w:val="24"/>
              </w:rPr>
            </w:pPr>
            <w:r>
              <w:rPr>
                <w:rFonts w:ascii="Times New Roman" w:hAnsi="Times New Roman" w:cs="Times New Roman"/>
                <w:color w:val="#000000"/>
                <w:sz w:val="24"/>
                <w:szCs w:val="24"/>
              </w:rPr>
              <w:t> Новообразования: формирование самооценки, чувство взрослости, критическое отношение к окружающим, способность починяться нормам коллективной жизни.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Развитие в младенчестве и раннем детстве</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Роль пренатального периода в развитии ребёнка. Кризис новорожденности. Сущность и значение незрелости новорождённого для дальнейшего развития человека. Комплекс оживления как новообразование новорожденности. Анатомо-физиологические изменения в период младенчества. Социальная ситуация в младенческом возрасте. Роль взрослого в развитии младенца. Формирование привязанности. Ведущая деятельность в младенческом возрасте. Раннее детство. Анатомо-физиологическое развитие в период раннего детства. Социальная ситуация развития в раннем детстве.  Развитие предметно- орудийной деятельности. Роль совместной деятельности со взрослыми в овладении предметными действиями. Развитие познавательной сферы. Стадии развития речи. Двигательное развитие. Особенности общения с взрослыми в раннем детстве. Кризис трёх лет. Развитие самосознания.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Особенности развития в ранней юности.</w:t>
            </w:r>
          </w:p>
        </w:tc>
      </w:tr>
      <w:tr>
        <w:trPr>
          <w:trHeight w:hRule="exact" w:val="1944.07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Юность как относительно позднее приобретение человечества. Обращённость в будущее как центральная характеристика ранней юности. "Примеривание ролей". Потребность в личностном и профессиональном самоопределении. Временная перспектива. Формирование мировоззрения. Потребность "смысла жизни". Выработка жизненной философии.</w:t>
            </w:r>
          </w:p>
          <w:p>
            <w:pPr>
              <w:jc w:val="both"/>
              <w:spacing w:after="0" w:line="240" w:lineRule="auto"/>
              <w:rPr>
                <w:sz w:val="24"/>
                <w:szCs w:val="24"/>
              </w:rPr>
            </w:pPr>
            <w:r>
              <w:rPr>
                <w:rFonts w:ascii="Times New Roman" w:hAnsi="Times New Roman" w:cs="Times New Roman"/>
                <w:color w:val="#000000"/>
                <w:sz w:val="24"/>
                <w:szCs w:val="24"/>
              </w:rPr>
              <w:t> Развитие самосознания. Проблема юношеского самоопределения. Формирование идентичности - "кризис идентичности" (Э.Эриксон). Личностная рефлексия.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Нравственное развитие. Ответственность и инфантилизм. Тенденция к стабилизации, дифферинцированности эмоциональных состояний и конструктивного их выражения. Самовоспитание и самосовершенствование. Развитие саморегуляции. Индивидуальные варианты взросления. Особенности учебной деятельности старшеклассников. Стремление к неформальному общению с взрослыми и относительная автономия, независимость от них. Особенности общения со сверстниками. Юношеская субкультура. Проблема выбора  профессии. Факторы, влияющие на профессиональный выбор. Профессиональное самоопределение в современных социальных условиях.</w:t>
            </w:r>
          </w:p>
          <w:p>
            <w:pPr>
              <w:jc w:val="both"/>
              <w:spacing w:after="0" w:line="240" w:lineRule="auto"/>
              <w:rPr>
                <w:sz w:val="24"/>
                <w:szCs w:val="24"/>
              </w:rPr>
            </w:pPr>
            <w:r>
              <w:rPr>
                <w:rFonts w:ascii="Times New Roman" w:hAnsi="Times New Roman" w:cs="Times New Roman"/>
                <w:color w:val="#000000"/>
                <w:sz w:val="24"/>
                <w:szCs w:val="24"/>
              </w:rPr>
              <w:t> Деструктивные молодежные субкультуры. Неформальные молодежные группировки асоциальной направленности. Социальная дезадаптация. Аутоагрессия и особенности личности. Раннее начало половой жизни. Беспорядочные связи. Ранняя беременность. Новообразования: мировоззрение, профессиональное и нравственное самоопределение, формирование личной идентичности.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Особенности развития в период геронтогенеза</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Период геронтогенеза. Основные положения современной геронтологии. Психологические проблемы позднего возраста. Биологическое, социальное и психологическое старение. Проблема трудовой деятельности в старости, ее возможности и значение для сохранения нормальной жизнедеятельности и долголетия.  Выход на пенсию как критический этап жизни человека. Психологические особенности адаптации к выходу на пенсию. Физические аспекты старения. Проблема здоровья. Когнитивные изменения в процессе старения. Факторы, влияющие на снижение интеллектуального уровня. Изменения в эмоциональной и мотивационной сферах.  Компенсаторные механизмы. Проблема долголетия и жизнеспособности. Факторы долголетия. Старость как социальная проблема.</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Предмет, задачи и методы возрастной психологии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к занятию:</w:t>
            </w:r>
          </w:p>
          <w:p>
            <w:pPr>
              <w:jc w:val="both"/>
              <w:spacing w:after="0" w:line="240" w:lineRule="auto"/>
              <w:rPr>
                <w:sz w:val="24"/>
                <w:szCs w:val="24"/>
              </w:rPr>
            </w:pPr>
            <w:r>
              <w:rPr>
                <w:rFonts w:ascii="Times New Roman" w:hAnsi="Times New Roman" w:cs="Times New Roman"/>
                <w:color w:val="#000000"/>
                <w:sz w:val="24"/>
                <w:szCs w:val="24"/>
              </w:rPr>
              <w:t> 1.Психология развития ребенка как отрасль психологической науки.</w:t>
            </w:r>
          </w:p>
          <w:p>
            <w:pPr>
              <w:jc w:val="both"/>
              <w:spacing w:after="0" w:line="240" w:lineRule="auto"/>
              <w:rPr>
                <w:sz w:val="24"/>
                <w:szCs w:val="24"/>
              </w:rPr>
            </w:pPr>
            <w:r>
              <w:rPr>
                <w:rFonts w:ascii="Times New Roman" w:hAnsi="Times New Roman" w:cs="Times New Roman"/>
                <w:color w:val="#000000"/>
                <w:sz w:val="24"/>
                <w:szCs w:val="24"/>
              </w:rPr>
              <w:t> 2.Предмет психологии развития ребенка.</w:t>
            </w:r>
          </w:p>
          <w:p>
            <w:pPr>
              <w:jc w:val="both"/>
              <w:spacing w:after="0" w:line="240" w:lineRule="auto"/>
              <w:rPr>
                <w:sz w:val="24"/>
                <w:szCs w:val="24"/>
              </w:rPr>
            </w:pPr>
            <w:r>
              <w:rPr>
                <w:rFonts w:ascii="Times New Roman" w:hAnsi="Times New Roman" w:cs="Times New Roman"/>
                <w:color w:val="#000000"/>
                <w:sz w:val="24"/>
                <w:szCs w:val="24"/>
              </w:rPr>
              <w:t> 3.Связи психологии развития ребенка с другими гуманитарными науками.</w:t>
            </w:r>
          </w:p>
          <w:p>
            <w:pPr>
              <w:jc w:val="both"/>
              <w:spacing w:after="0" w:line="240" w:lineRule="auto"/>
              <w:rPr>
                <w:sz w:val="24"/>
                <w:szCs w:val="24"/>
              </w:rPr>
            </w:pPr>
            <w:r>
              <w:rPr>
                <w:rFonts w:ascii="Times New Roman" w:hAnsi="Times New Roman" w:cs="Times New Roman"/>
                <w:color w:val="#000000"/>
                <w:sz w:val="24"/>
                <w:szCs w:val="24"/>
              </w:rPr>
              <w:t> 4.Теоретические и практические задачи психологии развития ребенка.</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Периодизации психического развития в отечественной и зарубежной психологии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к занятию:</w:t>
            </w:r>
          </w:p>
          <w:p>
            <w:pPr>
              <w:jc w:val="both"/>
              <w:spacing w:after="0" w:line="240" w:lineRule="auto"/>
              <w:rPr>
                <w:sz w:val="24"/>
                <w:szCs w:val="24"/>
              </w:rPr>
            </w:pPr>
            <w:r>
              <w:rPr>
                <w:rFonts w:ascii="Times New Roman" w:hAnsi="Times New Roman" w:cs="Times New Roman"/>
                <w:color w:val="#000000"/>
                <w:sz w:val="24"/>
                <w:szCs w:val="24"/>
              </w:rPr>
              <w:t> 1.Возрастная периодизация. Основные принципы возрастной периодизации.</w:t>
            </w:r>
          </w:p>
          <w:p>
            <w:pPr>
              <w:jc w:val="both"/>
              <w:spacing w:after="0" w:line="240" w:lineRule="auto"/>
              <w:rPr>
                <w:sz w:val="24"/>
                <w:szCs w:val="24"/>
              </w:rPr>
            </w:pPr>
            <w:r>
              <w:rPr>
                <w:rFonts w:ascii="Times New Roman" w:hAnsi="Times New Roman" w:cs="Times New Roman"/>
                <w:color w:val="#000000"/>
                <w:sz w:val="24"/>
                <w:szCs w:val="24"/>
              </w:rPr>
              <w:t> 2.Периодизация развития личности по Э. Эриксону.</w:t>
            </w:r>
          </w:p>
          <w:p>
            <w:pPr>
              <w:jc w:val="both"/>
              <w:spacing w:after="0" w:line="240" w:lineRule="auto"/>
              <w:rPr>
                <w:sz w:val="24"/>
                <w:szCs w:val="24"/>
              </w:rPr>
            </w:pPr>
            <w:r>
              <w:rPr>
                <w:rFonts w:ascii="Times New Roman" w:hAnsi="Times New Roman" w:cs="Times New Roman"/>
                <w:color w:val="#000000"/>
                <w:sz w:val="24"/>
                <w:szCs w:val="24"/>
              </w:rPr>
              <w:t> 3.Периодизация психосексуального развития 3. Фрейда.</w:t>
            </w:r>
          </w:p>
          <w:p>
            <w:pPr>
              <w:jc w:val="both"/>
              <w:spacing w:after="0" w:line="240" w:lineRule="auto"/>
              <w:rPr>
                <w:sz w:val="24"/>
                <w:szCs w:val="24"/>
              </w:rPr>
            </w:pPr>
            <w:r>
              <w:rPr>
                <w:rFonts w:ascii="Times New Roman" w:hAnsi="Times New Roman" w:cs="Times New Roman"/>
                <w:color w:val="#000000"/>
                <w:sz w:val="24"/>
                <w:szCs w:val="24"/>
              </w:rPr>
              <w:t> 4. Периодизация развития личности по А.В.Петровскому</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Развитие в младенчестве и раннем детстве</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к занятию:</w:t>
            </w:r>
          </w:p>
          <w:p>
            <w:pPr>
              <w:jc w:val="both"/>
              <w:spacing w:after="0" w:line="240" w:lineRule="auto"/>
              <w:rPr>
                <w:sz w:val="24"/>
                <w:szCs w:val="24"/>
              </w:rPr>
            </w:pPr>
            <w:r>
              <w:rPr>
                <w:rFonts w:ascii="Times New Roman" w:hAnsi="Times New Roman" w:cs="Times New Roman"/>
                <w:color w:val="#000000"/>
                <w:sz w:val="24"/>
                <w:szCs w:val="24"/>
              </w:rPr>
              <w:t> 1.Социальная ситуация развития в младенчестве и раннем детстве.</w:t>
            </w:r>
          </w:p>
          <w:p>
            <w:pPr>
              <w:jc w:val="both"/>
              <w:spacing w:after="0" w:line="240" w:lineRule="auto"/>
              <w:rPr>
                <w:sz w:val="24"/>
                <w:szCs w:val="24"/>
              </w:rPr>
            </w:pPr>
            <w:r>
              <w:rPr>
                <w:rFonts w:ascii="Times New Roman" w:hAnsi="Times New Roman" w:cs="Times New Roman"/>
                <w:color w:val="#000000"/>
                <w:sz w:val="24"/>
                <w:szCs w:val="24"/>
              </w:rPr>
              <w:t> 2.Развитие познавательных процессов до 3-ех лет.</w:t>
            </w:r>
          </w:p>
          <w:p>
            <w:pPr>
              <w:jc w:val="both"/>
              <w:spacing w:after="0" w:line="240" w:lineRule="auto"/>
              <w:rPr>
                <w:sz w:val="24"/>
                <w:szCs w:val="24"/>
              </w:rPr>
            </w:pPr>
            <w:r>
              <w:rPr>
                <w:rFonts w:ascii="Times New Roman" w:hAnsi="Times New Roman" w:cs="Times New Roman"/>
                <w:color w:val="#000000"/>
                <w:sz w:val="24"/>
                <w:szCs w:val="24"/>
              </w:rPr>
              <w:t> 3.Развитие личности ребенка в раннем детстве. Новообразования.</w:t>
            </w:r>
          </w:p>
          <w:p>
            <w:pPr>
              <w:jc w:val="both"/>
              <w:spacing w:after="0" w:line="240" w:lineRule="auto"/>
              <w:rPr>
                <w:sz w:val="24"/>
                <w:szCs w:val="24"/>
              </w:rPr>
            </w:pPr>
            <w:r>
              <w:rPr>
                <w:rFonts w:ascii="Times New Roman" w:hAnsi="Times New Roman" w:cs="Times New Roman"/>
                <w:color w:val="#000000"/>
                <w:sz w:val="24"/>
                <w:szCs w:val="24"/>
              </w:rPr>
              <w:t> 4.Кризис трех лет.</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Психическое развитие дошкольника</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к занятию:</w:t>
            </w:r>
          </w:p>
          <w:p>
            <w:pPr>
              <w:jc w:val="both"/>
              <w:spacing w:after="0" w:line="240" w:lineRule="auto"/>
              <w:rPr>
                <w:sz w:val="24"/>
                <w:szCs w:val="24"/>
              </w:rPr>
            </w:pPr>
            <w:r>
              <w:rPr>
                <w:rFonts w:ascii="Times New Roman" w:hAnsi="Times New Roman" w:cs="Times New Roman"/>
                <w:color w:val="#000000"/>
                <w:sz w:val="24"/>
                <w:szCs w:val="24"/>
              </w:rPr>
              <w:t> 1.Психическое развитие в дошкольном возрасте.</w:t>
            </w:r>
          </w:p>
          <w:p>
            <w:pPr>
              <w:jc w:val="both"/>
              <w:spacing w:after="0" w:line="240" w:lineRule="auto"/>
              <w:rPr>
                <w:sz w:val="24"/>
                <w:szCs w:val="24"/>
              </w:rPr>
            </w:pPr>
            <w:r>
              <w:rPr>
                <w:rFonts w:ascii="Times New Roman" w:hAnsi="Times New Roman" w:cs="Times New Roman"/>
                <w:color w:val="#000000"/>
                <w:sz w:val="24"/>
                <w:szCs w:val="24"/>
              </w:rPr>
              <w:t> 2.Развитие эмоциональной сферы, формирование социальных переживаний.</w:t>
            </w:r>
          </w:p>
          <w:p>
            <w:pPr>
              <w:jc w:val="both"/>
              <w:spacing w:after="0" w:line="240" w:lineRule="auto"/>
              <w:rPr>
                <w:sz w:val="24"/>
                <w:szCs w:val="24"/>
              </w:rPr>
            </w:pPr>
            <w:r>
              <w:rPr>
                <w:rFonts w:ascii="Times New Roman" w:hAnsi="Times New Roman" w:cs="Times New Roman"/>
                <w:color w:val="#000000"/>
                <w:sz w:val="24"/>
                <w:szCs w:val="24"/>
              </w:rPr>
              <w:t> 3.Развитие самооценки и «образа-Я».</w:t>
            </w:r>
          </w:p>
          <w:p>
            <w:pPr>
              <w:jc w:val="both"/>
              <w:spacing w:after="0" w:line="240" w:lineRule="auto"/>
              <w:rPr>
                <w:sz w:val="24"/>
                <w:szCs w:val="24"/>
              </w:rPr>
            </w:pPr>
            <w:r>
              <w:rPr>
                <w:rFonts w:ascii="Times New Roman" w:hAnsi="Times New Roman" w:cs="Times New Roman"/>
                <w:color w:val="#000000"/>
                <w:sz w:val="24"/>
                <w:szCs w:val="24"/>
              </w:rPr>
              <w:t> 4.Кризис 7 лет. Проблема готовности к школьному обучению.</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Особенности развития младшего школьника</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к занятию:</w:t>
            </w:r>
          </w:p>
          <w:p>
            <w:pPr>
              <w:jc w:val="both"/>
              <w:spacing w:after="0" w:line="240" w:lineRule="auto"/>
              <w:rPr>
                <w:sz w:val="24"/>
                <w:szCs w:val="24"/>
              </w:rPr>
            </w:pPr>
            <w:r>
              <w:rPr>
                <w:rFonts w:ascii="Times New Roman" w:hAnsi="Times New Roman" w:cs="Times New Roman"/>
                <w:color w:val="#000000"/>
                <w:sz w:val="24"/>
                <w:szCs w:val="24"/>
              </w:rPr>
              <w:t> 1.Психическое развитие в младшем школьном возрасте.</w:t>
            </w:r>
          </w:p>
          <w:p>
            <w:pPr>
              <w:jc w:val="both"/>
              <w:spacing w:after="0" w:line="240" w:lineRule="auto"/>
              <w:rPr>
                <w:sz w:val="24"/>
                <w:szCs w:val="24"/>
              </w:rPr>
            </w:pPr>
            <w:r>
              <w:rPr>
                <w:rFonts w:ascii="Times New Roman" w:hAnsi="Times New Roman" w:cs="Times New Roman"/>
                <w:color w:val="#000000"/>
                <w:sz w:val="24"/>
                <w:szCs w:val="24"/>
              </w:rPr>
              <w:t> 2.Общение со сверстниками и взрослыми</w:t>
            </w:r>
          </w:p>
          <w:p>
            <w:pPr>
              <w:jc w:val="both"/>
              <w:spacing w:after="0" w:line="240" w:lineRule="auto"/>
              <w:rPr>
                <w:sz w:val="24"/>
                <w:szCs w:val="24"/>
              </w:rPr>
            </w:pPr>
            <w:r>
              <w:rPr>
                <w:rFonts w:ascii="Times New Roman" w:hAnsi="Times New Roman" w:cs="Times New Roman"/>
                <w:color w:val="#000000"/>
                <w:sz w:val="24"/>
                <w:szCs w:val="24"/>
              </w:rPr>
              <w:t> 3.Учебная деятельность в младшем школьном возрасте, как ведущая.</w:t>
            </w:r>
          </w:p>
          <w:p>
            <w:pPr>
              <w:jc w:val="both"/>
              <w:spacing w:after="0" w:line="240" w:lineRule="auto"/>
              <w:rPr>
                <w:sz w:val="24"/>
                <w:szCs w:val="24"/>
              </w:rPr>
            </w:pPr>
            <w:r>
              <w:rPr>
                <w:rFonts w:ascii="Times New Roman" w:hAnsi="Times New Roman" w:cs="Times New Roman"/>
                <w:color w:val="#000000"/>
                <w:sz w:val="24"/>
                <w:szCs w:val="24"/>
              </w:rPr>
              <w:t> 4.Новообразования в младшем школьном возрасте.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Особенности развития в ранней юности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к занятию:</w:t>
            </w:r>
          </w:p>
          <w:p>
            <w:pPr>
              <w:jc w:val="both"/>
              <w:spacing w:after="0" w:line="240" w:lineRule="auto"/>
              <w:rPr>
                <w:sz w:val="24"/>
                <w:szCs w:val="24"/>
              </w:rPr>
            </w:pPr>
            <w:r>
              <w:rPr>
                <w:rFonts w:ascii="Times New Roman" w:hAnsi="Times New Roman" w:cs="Times New Roman"/>
                <w:color w:val="#000000"/>
                <w:sz w:val="24"/>
                <w:szCs w:val="24"/>
              </w:rPr>
              <w:t> 3.Социальная ситуация развития в период ранней юности.</w:t>
            </w:r>
          </w:p>
          <w:p>
            <w:pPr>
              <w:jc w:val="both"/>
              <w:spacing w:after="0" w:line="240" w:lineRule="auto"/>
              <w:rPr>
                <w:sz w:val="24"/>
                <w:szCs w:val="24"/>
              </w:rPr>
            </w:pPr>
            <w:r>
              <w:rPr>
                <w:rFonts w:ascii="Times New Roman" w:hAnsi="Times New Roman" w:cs="Times New Roman"/>
                <w:color w:val="#000000"/>
                <w:sz w:val="24"/>
                <w:szCs w:val="24"/>
              </w:rPr>
              <w:t> 4.Профессиональное и личностное самоопределение в ранней юности.</w:t>
            </w:r>
          </w:p>
          <w:p>
            <w:pPr>
              <w:jc w:val="both"/>
              <w:spacing w:after="0" w:line="240" w:lineRule="auto"/>
              <w:rPr>
                <w:sz w:val="24"/>
                <w:szCs w:val="24"/>
              </w:rPr>
            </w:pPr>
            <w:r>
              <w:rPr>
                <w:rFonts w:ascii="Times New Roman" w:hAnsi="Times New Roman" w:cs="Times New Roman"/>
                <w:color w:val="#000000"/>
                <w:sz w:val="24"/>
                <w:szCs w:val="24"/>
              </w:rPr>
              <w:t> 3.Взаимоотношения с взрослыми и сверстниками.</w:t>
            </w:r>
          </w:p>
          <w:p>
            <w:pPr>
              <w:jc w:val="both"/>
              <w:spacing w:after="0" w:line="240" w:lineRule="auto"/>
              <w:rPr>
                <w:sz w:val="24"/>
                <w:szCs w:val="24"/>
              </w:rPr>
            </w:pPr>
            <w:r>
              <w:rPr>
                <w:rFonts w:ascii="Times New Roman" w:hAnsi="Times New Roman" w:cs="Times New Roman"/>
                <w:color w:val="#000000"/>
                <w:sz w:val="24"/>
                <w:szCs w:val="24"/>
              </w:rPr>
              <w:t> 4.Юношеская субкультура.</w:t>
            </w:r>
          </w:p>
        </w:tc>
      </w:tr>
      <w:tr>
        <w:trPr>
          <w:trHeight w:hRule="exact" w:val="14.7"/>
        </w:trPr>
        <w:tc>
          <w:tcPr>
            <w:tcW w:w="9640" w:type="dxa"/>
          </w:tcPr>
          <w:p/>
        </w:tc>
      </w:tr>
      <w:tr>
        <w:trPr>
          <w:trHeight w:hRule="exact" w:val="304.583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Особенности развития подростка.</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к занятию:</w:t>
            </w:r>
          </w:p>
          <w:p>
            <w:pPr>
              <w:jc w:val="both"/>
              <w:spacing w:after="0" w:line="240" w:lineRule="auto"/>
              <w:rPr>
                <w:sz w:val="24"/>
                <w:szCs w:val="24"/>
              </w:rPr>
            </w:pPr>
            <w:r>
              <w:rPr>
                <w:rFonts w:ascii="Times New Roman" w:hAnsi="Times New Roman" w:cs="Times New Roman"/>
                <w:color w:val="#000000"/>
                <w:sz w:val="24"/>
                <w:szCs w:val="24"/>
              </w:rPr>
              <w:t> 1. Характеристика социальной  ситуации развития в подростковом возрасте.</w:t>
            </w:r>
          </w:p>
          <w:p>
            <w:pPr>
              <w:jc w:val="both"/>
              <w:spacing w:after="0" w:line="240" w:lineRule="auto"/>
              <w:rPr>
                <w:sz w:val="24"/>
                <w:szCs w:val="24"/>
              </w:rPr>
            </w:pPr>
            <w:r>
              <w:rPr>
                <w:rFonts w:ascii="Times New Roman" w:hAnsi="Times New Roman" w:cs="Times New Roman"/>
                <w:color w:val="#000000"/>
                <w:sz w:val="24"/>
                <w:szCs w:val="24"/>
              </w:rPr>
              <w:t> 3. Развитие самооценки в подростковом возрасте.</w:t>
            </w:r>
          </w:p>
          <w:p>
            <w:pPr>
              <w:jc w:val="both"/>
              <w:spacing w:after="0" w:line="240" w:lineRule="auto"/>
              <w:rPr>
                <w:sz w:val="24"/>
                <w:szCs w:val="24"/>
              </w:rPr>
            </w:pPr>
            <w:r>
              <w:rPr>
                <w:rFonts w:ascii="Times New Roman" w:hAnsi="Times New Roman" w:cs="Times New Roman"/>
                <w:color w:val="#000000"/>
                <w:sz w:val="24"/>
                <w:szCs w:val="24"/>
              </w:rPr>
              <w:t> 4. Основные проблемы подростничества</w:t>
            </w:r>
          </w:p>
          <w:p>
            <w:pPr>
              <w:jc w:val="both"/>
              <w:spacing w:after="0" w:line="240" w:lineRule="auto"/>
              <w:rPr>
                <w:sz w:val="24"/>
                <w:szCs w:val="24"/>
              </w:rPr>
            </w:pPr>
            <w:r>
              <w:rPr>
                <w:rFonts w:ascii="Times New Roman" w:hAnsi="Times New Roman" w:cs="Times New Roman"/>
                <w:color w:val="#000000"/>
                <w:sz w:val="24"/>
                <w:szCs w:val="24"/>
              </w:rPr>
              <w:t> 5. Характеристика ведущей деятельности.</w:t>
            </w:r>
          </w:p>
        </w:tc>
      </w:tr>
      <w:tr>
        <w:trPr>
          <w:trHeight w:hRule="exact" w:val="14.70022"/>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Развитие в период ранней взрослости и зрелости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к занятию:</w:t>
            </w:r>
          </w:p>
          <w:p>
            <w:pPr>
              <w:jc w:val="both"/>
              <w:spacing w:after="0" w:line="240" w:lineRule="auto"/>
              <w:rPr>
                <w:sz w:val="24"/>
                <w:szCs w:val="24"/>
              </w:rPr>
            </w:pPr>
            <w:r>
              <w:rPr>
                <w:rFonts w:ascii="Times New Roman" w:hAnsi="Times New Roman" w:cs="Times New Roman"/>
                <w:color w:val="#000000"/>
                <w:sz w:val="24"/>
                <w:szCs w:val="24"/>
              </w:rPr>
              <w:t> 1.Период взрослости.</w:t>
            </w:r>
          </w:p>
          <w:p>
            <w:pPr>
              <w:jc w:val="both"/>
              <w:spacing w:after="0" w:line="240" w:lineRule="auto"/>
              <w:rPr>
                <w:sz w:val="24"/>
                <w:szCs w:val="24"/>
              </w:rPr>
            </w:pPr>
            <w:r>
              <w:rPr>
                <w:rFonts w:ascii="Times New Roman" w:hAnsi="Times New Roman" w:cs="Times New Roman"/>
                <w:color w:val="#000000"/>
                <w:sz w:val="24"/>
                <w:szCs w:val="24"/>
              </w:rPr>
              <w:t> 2. Молодость как начальный этап зрелости.</w:t>
            </w:r>
          </w:p>
          <w:p>
            <w:pPr>
              <w:jc w:val="both"/>
              <w:spacing w:after="0" w:line="240" w:lineRule="auto"/>
              <w:rPr>
                <w:sz w:val="24"/>
                <w:szCs w:val="24"/>
              </w:rPr>
            </w:pPr>
            <w:r>
              <w:rPr>
                <w:rFonts w:ascii="Times New Roman" w:hAnsi="Times New Roman" w:cs="Times New Roman"/>
                <w:color w:val="#000000"/>
                <w:sz w:val="24"/>
                <w:szCs w:val="24"/>
              </w:rPr>
              <w:t> 2. Нормативный кризис 30-33 лет.</w:t>
            </w:r>
          </w:p>
          <w:p>
            <w:pPr>
              <w:jc w:val="both"/>
              <w:spacing w:after="0" w:line="240" w:lineRule="auto"/>
              <w:rPr>
                <w:sz w:val="24"/>
                <w:szCs w:val="24"/>
              </w:rPr>
            </w:pPr>
            <w:r>
              <w:rPr>
                <w:rFonts w:ascii="Times New Roman" w:hAnsi="Times New Roman" w:cs="Times New Roman"/>
                <w:color w:val="#000000"/>
                <w:sz w:val="24"/>
                <w:szCs w:val="24"/>
              </w:rPr>
              <w:t> 4. Особенности социальной активности в период зрелости.</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Особенности развития в период геронтогенеза</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к занятию:</w:t>
            </w:r>
          </w:p>
          <w:p>
            <w:pPr>
              <w:jc w:val="both"/>
              <w:spacing w:after="0" w:line="240" w:lineRule="auto"/>
              <w:rPr>
                <w:sz w:val="24"/>
                <w:szCs w:val="24"/>
              </w:rPr>
            </w:pPr>
            <w:r>
              <w:rPr>
                <w:rFonts w:ascii="Times New Roman" w:hAnsi="Times New Roman" w:cs="Times New Roman"/>
                <w:color w:val="#000000"/>
                <w:sz w:val="24"/>
                <w:szCs w:val="24"/>
              </w:rPr>
              <w:t> 1. Периодизация старения.</w:t>
            </w:r>
          </w:p>
          <w:p>
            <w:pPr>
              <w:jc w:val="both"/>
              <w:spacing w:after="0" w:line="240" w:lineRule="auto"/>
              <w:rPr>
                <w:sz w:val="24"/>
                <w:szCs w:val="24"/>
              </w:rPr>
            </w:pPr>
            <w:r>
              <w:rPr>
                <w:rFonts w:ascii="Times New Roman" w:hAnsi="Times New Roman" w:cs="Times New Roman"/>
                <w:color w:val="#000000"/>
                <w:sz w:val="24"/>
                <w:szCs w:val="24"/>
              </w:rPr>
              <w:t> 2. Психические изменения в старости..</w:t>
            </w:r>
          </w:p>
          <w:p>
            <w:pPr>
              <w:jc w:val="both"/>
              <w:spacing w:after="0" w:line="240" w:lineRule="auto"/>
              <w:rPr>
                <w:sz w:val="24"/>
                <w:szCs w:val="24"/>
              </w:rPr>
            </w:pPr>
            <w:r>
              <w:rPr>
                <w:rFonts w:ascii="Times New Roman" w:hAnsi="Times New Roman" w:cs="Times New Roman"/>
                <w:color w:val="#000000"/>
                <w:sz w:val="24"/>
                <w:szCs w:val="24"/>
              </w:rPr>
              <w:t> 3. Проблема трудовой деятельности в старости.</w:t>
            </w:r>
          </w:p>
          <w:p>
            <w:pPr>
              <w:jc w:val="both"/>
              <w:spacing w:after="0" w:line="240" w:lineRule="auto"/>
              <w:rPr>
                <w:sz w:val="24"/>
                <w:szCs w:val="24"/>
              </w:rPr>
            </w:pPr>
            <w:r>
              <w:rPr>
                <w:rFonts w:ascii="Times New Roman" w:hAnsi="Times New Roman" w:cs="Times New Roman"/>
                <w:color w:val="#000000"/>
                <w:sz w:val="24"/>
                <w:szCs w:val="24"/>
              </w:rPr>
              <w:t> 4. Проблема долголетия и жизнеспособности.</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Психическое развитие дошкольника</w:t>
            </w:r>
          </w:p>
        </w:tc>
      </w:tr>
      <w:tr>
        <w:trPr>
          <w:trHeight w:hRule="exact" w:val="21.31518"/>
        </w:trPr>
        <w:tc>
          <w:tcPr>
            <w:tcW w:w="9640" w:type="dxa"/>
          </w:tcPr>
          <w:p/>
        </w:tc>
      </w:tr>
      <w:tr>
        <w:trPr>
          <w:trHeight w:hRule="exact" w:val="2207.79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к занятию:</w:t>
            </w:r>
          </w:p>
          <w:p>
            <w:pPr>
              <w:jc w:val="left"/>
              <w:spacing w:after="0" w:line="240" w:lineRule="auto"/>
              <w:rPr>
                <w:sz w:val="24"/>
                <w:szCs w:val="24"/>
              </w:rPr>
            </w:pPr>
            <w:r>
              <w:rPr>
                <w:rFonts w:ascii="Times New Roman" w:hAnsi="Times New Roman" w:cs="Times New Roman"/>
                <w:color w:val="#000000"/>
                <w:sz w:val="24"/>
                <w:szCs w:val="24"/>
              </w:rPr>
              <w:t> 1.Игра – ведущий вид деятельности дошкольника. Сюжетно-ролевая игра. Значение игрового сотрудничества для развития детей.</w:t>
            </w:r>
          </w:p>
          <w:p>
            <w:pPr>
              <w:jc w:val="left"/>
              <w:spacing w:after="0" w:line="240" w:lineRule="auto"/>
              <w:rPr>
                <w:sz w:val="24"/>
                <w:szCs w:val="24"/>
              </w:rPr>
            </w:pPr>
            <w:r>
              <w:rPr>
                <w:rFonts w:ascii="Times New Roman" w:hAnsi="Times New Roman" w:cs="Times New Roman"/>
                <w:color w:val="#000000"/>
                <w:sz w:val="24"/>
                <w:szCs w:val="24"/>
              </w:rPr>
              <w:t> 2.Познавательное развитие дошкольника.</w:t>
            </w:r>
          </w:p>
          <w:p>
            <w:pPr>
              <w:jc w:val="left"/>
              <w:spacing w:after="0" w:line="240" w:lineRule="auto"/>
              <w:rPr>
                <w:sz w:val="24"/>
                <w:szCs w:val="24"/>
              </w:rPr>
            </w:pPr>
            <w:r>
              <w:rPr>
                <w:rFonts w:ascii="Times New Roman" w:hAnsi="Times New Roman" w:cs="Times New Roman"/>
                <w:color w:val="#000000"/>
                <w:sz w:val="24"/>
                <w:szCs w:val="24"/>
              </w:rPr>
              <w:t> 3.Развитие мотивационной сферы личности в дошкольном возрасте. Мотивация достижения ус-пеха. Иерархия мотивов.</w:t>
            </w:r>
          </w:p>
          <w:p>
            <w:pPr>
              <w:jc w:val="left"/>
              <w:spacing w:after="0" w:line="240" w:lineRule="auto"/>
              <w:rPr>
                <w:sz w:val="24"/>
                <w:szCs w:val="24"/>
              </w:rPr>
            </w:pPr>
            <w:r>
              <w:rPr>
                <w:rFonts w:ascii="Times New Roman" w:hAnsi="Times New Roman" w:cs="Times New Roman"/>
                <w:color w:val="#000000"/>
                <w:sz w:val="24"/>
                <w:szCs w:val="24"/>
              </w:rPr>
              <w:t> 4.Нравственное развитие ребёнка в дошкольном возрасте.</w:t>
            </w:r>
          </w:p>
          <w:p>
            <w:pPr>
              <w:jc w:val="left"/>
              <w:spacing w:after="0" w:line="240" w:lineRule="auto"/>
              <w:rPr>
                <w:sz w:val="24"/>
                <w:szCs w:val="24"/>
              </w:rPr>
            </w:pPr>
            <w:r>
              <w:rPr>
                <w:rFonts w:ascii="Times New Roman" w:hAnsi="Times New Roman" w:cs="Times New Roman"/>
                <w:color w:val="#000000"/>
                <w:sz w:val="24"/>
                <w:szCs w:val="24"/>
              </w:rPr>
              <w:t> 5.Психологическая характеристика готовности к обучению в школе.</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Особенности развития младшего школьника</w:t>
            </w:r>
          </w:p>
        </w:tc>
      </w:tr>
      <w:tr>
        <w:trPr>
          <w:trHeight w:hRule="exact" w:val="21.31518"/>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к занятию:</w:t>
            </w:r>
          </w:p>
          <w:p>
            <w:pPr>
              <w:jc w:val="left"/>
              <w:spacing w:after="0" w:line="240" w:lineRule="auto"/>
              <w:rPr>
                <w:sz w:val="24"/>
                <w:szCs w:val="24"/>
              </w:rPr>
            </w:pPr>
            <w:r>
              <w:rPr>
                <w:rFonts w:ascii="Times New Roman" w:hAnsi="Times New Roman" w:cs="Times New Roman"/>
                <w:color w:val="#000000"/>
                <w:sz w:val="24"/>
                <w:szCs w:val="24"/>
              </w:rPr>
              <w:t> 1.Психологическая адаптация ребёнка к школе. Особенности учебной деятельности.</w:t>
            </w:r>
          </w:p>
          <w:p>
            <w:pPr>
              <w:jc w:val="left"/>
              <w:spacing w:after="0" w:line="240" w:lineRule="auto"/>
              <w:rPr>
                <w:sz w:val="24"/>
                <w:szCs w:val="24"/>
              </w:rPr>
            </w:pPr>
            <w:r>
              <w:rPr>
                <w:rFonts w:ascii="Times New Roman" w:hAnsi="Times New Roman" w:cs="Times New Roman"/>
                <w:color w:val="#000000"/>
                <w:sz w:val="24"/>
                <w:szCs w:val="24"/>
              </w:rPr>
              <w:t> 2.Познавательное развитие детей младшего школьного возраста.</w:t>
            </w:r>
          </w:p>
          <w:p>
            <w:pPr>
              <w:jc w:val="left"/>
              <w:spacing w:after="0" w:line="240" w:lineRule="auto"/>
              <w:rPr>
                <w:sz w:val="24"/>
                <w:szCs w:val="24"/>
              </w:rPr>
            </w:pPr>
            <w:r>
              <w:rPr>
                <w:rFonts w:ascii="Times New Roman" w:hAnsi="Times New Roman" w:cs="Times New Roman"/>
                <w:color w:val="#000000"/>
                <w:sz w:val="24"/>
                <w:szCs w:val="24"/>
              </w:rPr>
              <w:t> 3.Личностное развитие младшего школьника.</w:t>
            </w:r>
          </w:p>
          <w:p>
            <w:pPr>
              <w:jc w:val="left"/>
              <w:spacing w:after="0" w:line="240" w:lineRule="auto"/>
              <w:rPr>
                <w:sz w:val="24"/>
                <w:szCs w:val="24"/>
              </w:rPr>
            </w:pPr>
            <w:r>
              <w:rPr>
                <w:rFonts w:ascii="Times New Roman" w:hAnsi="Times New Roman" w:cs="Times New Roman"/>
                <w:color w:val="#000000"/>
                <w:sz w:val="24"/>
                <w:szCs w:val="24"/>
              </w:rPr>
              <w:t> 4.Развитие мотивации достижения.</w:t>
            </w:r>
          </w:p>
        </w:tc>
      </w:tr>
      <w:tr>
        <w:trPr>
          <w:trHeight w:hRule="exact" w:val="8.083923"/>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Особенности развития подростковом, юношеском возрасте и в период взрослости</w:t>
            </w:r>
          </w:p>
        </w:tc>
      </w:tr>
      <w:tr>
        <w:trPr>
          <w:trHeight w:hRule="exact" w:val="21.31518"/>
        </w:trPr>
        <w:tc>
          <w:tcPr>
            <w:tcW w:w="9640" w:type="dxa"/>
          </w:tcPr>
          <w:p/>
        </w:tc>
      </w:tr>
      <w:tr>
        <w:trPr>
          <w:trHeight w:hRule="exact" w:val="2207.79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к занятию:</w:t>
            </w:r>
          </w:p>
          <w:p>
            <w:pPr>
              <w:jc w:val="left"/>
              <w:spacing w:after="0" w:line="240" w:lineRule="auto"/>
              <w:rPr>
                <w:sz w:val="24"/>
                <w:szCs w:val="24"/>
              </w:rPr>
            </w:pPr>
            <w:r>
              <w:rPr>
                <w:rFonts w:ascii="Times New Roman" w:hAnsi="Times New Roman" w:cs="Times New Roman"/>
                <w:color w:val="#000000"/>
                <w:sz w:val="24"/>
                <w:szCs w:val="24"/>
              </w:rPr>
              <w:t> 1.Объективные основы сложности подросткового возраста (особенности социальной ситуации развития, физическое, половое развитие).</w:t>
            </w:r>
          </w:p>
          <w:p>
            <w:pPr>
              <w:jc w:val="left"/>
              <w:spacing w:after="0" w:line="240" w:lineRule="auto"/>
              <w:rPr>
                <w:sz w:val="24"/>
                <w:szCs w:val="24"/>
              </w:rPr>
            </w:pPr>
            <w:r>
              <w:rPr>
                <w:rFonts w:ascii="Times New Roman" w:hAnsi="Times New Roman" w:cs="Times New Roman"/>
                <w:color w:val="#000000"/>
                <w:sz w:val="24"/>
                <w:szCs w:val="24"/>
              </w:rPr>
              <w:t> 2.Общая характеристика возрастных особенностей личности подростка. Особенности эмоцио-нально-волевой сферы.</w:t>
            </w:r>
          </w:p>
          <w:p>
            <w:pPr>
              <w:jc w:val="left"/>
              <w:spacing w:after="0" w:line="240" w:lineRule="auto"/>
              <w:rPr>
                <w:sz w:val="24"/>
                <w:szCs w:val="24"/>
              </w:rPr>
            </w:pPr>
            <w:r>
              <w:rPr>
                <w:rFonts w:ascii="Times New Roman" w:hAnsi="Times New Roman" w:cs="Times New Roman"/>
                <w:color w:val="#000000"/>
                <w:sz w:val="24"/>
                <w:szCs w:val="24"/>
              </w:rPr>
              <w:t> 3. Самоопределение в юношеском возрасте</w:t>
            </w:r>
          </w:p>
          <w:p>
            <w:pPr>
              <w:jc w:val="left"/>
              <w:spacing w:after="0" w:line="240" w:lineRule="auto"/>
              <w:rPr>
                <w:sz w:val="24"/>
                <w:szCs w:val="24"/>
              </w:rPr>
            </w:pPr>
            <w:r>
              <w:rPr>
                <w:rFonts w:ascii="Times New Roman" w:hAnsi="Times New Roman" w:cs="Times New Roman"/>
                <w:color w:val="#000000"/>
                <w:sz w:val="24"/>
                <w:szCs w:val="24"/>
              </w:rPr>
              <w:t> 5. Молодость как начальный этап зрелости.</w:t>
            </w:r>
          </w:p>
          <w:p>
            <w:pPr>
              <w:jc w:val="left"/>
              <w:spacing w:after="0" w:line="240" w:lineRule="auto"/>
              <w:rPr>
                <w:sz w:val="24"/>
                <w:szCs w:val="24"/>
              </w:rPr>
            </w:pPr>
            <w:r>
              <w:rPr>
                <w:rFonts w:ascii="Times New Roman" w:hAnsi="Times New Roman" w:cs="Times New Roman"/>
                <w:color w:val="#000000"/>
                <w:sz w:val="24"/>
                <w:szCs w:val="24"/>
              </w:rPr>
              <w:t> 6. Социальное значение периода зрелости.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«Возрастная психология» / Пинигин В.Г..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Возрастная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педагогика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Шапошникова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Шапошников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Корчуганов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218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978-5-534-06434-6.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https://urait.ru/bcode/437716</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развития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возрастная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Шаповаленко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457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978-5-534-11341-9.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https://www.biblio-online.ru/bcode/445354</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развития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возрастная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Хухлаева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Зыков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Базаева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367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978-5-534-10258-1.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https://urait.ru/bcode/442467</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Детская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Веракса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Веракса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446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978-5-9916-3850-0.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https://www.biblio-online.ru/bcode/426323</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Детская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Взаимодействие</w:t>
            </w:r>
            <w:r>
              <w:rPr/>
              <w:t xml:space="preserve"> </w:t>
            </w:r>
            <w:r>
              <w:rPr>
                <w:rFonts w:ascii="Times New Roman" w:hAnsi="Times New Roman" w:cs="Times New Roman"/>
                <w:color w:val="#000000"/>
                <w:sz w:val="24"/>
                <w:szCs w:val="24"/>
              </w:rPr>
              <w:t>со</w:t>
            </w:r>
            <w:r>
              <w:rPr/>
              <w:t xml:space="preserve"> </w:t>
            </w:r>
            <w:r>
              <w:rPr>
                <w:rFonts w:ascii="Times New Roman" w:hAnsi="Times New Roman" w:cs="Times New Roman"/>
                <w:color w:val="#000000"/>
                <w:sz w:val="24"/>
                <w:szCs w:val="24"/>
              </w:rPr>
              <w:t>сверстниками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Белкина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170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978-5-534-09928-7.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https://urait.ru/bcode/428952</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3635.897"/>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235.1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8842.0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973.3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5639.50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2350.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857.8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2024-2025_ФГОС3++2024_Бак-ОФО-СР(24)_plx_Возрастная психология</dc:title>
  <dc:creator>FastReport.NET</dc:creator>
</cp:coreProperties>
</file>